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7D73" w:rsidRDefault="00117D73" w14:paraId="5009A9F3" w14:textId="19566818"/>
    <w:p w:rsidRPr="00294F42" w:rsidR="00117D73" w:rsidP="00A96ABA" w:rsidRDefault="00117D73" w14:paraId="274B8145" w14:textId="77777777">
      <w:pPr>
        <w:pStyle w:val="Heading1"/>
        <w:rPr>
          <w:rStyle w:val="jsgrdq"/>
          <w:rFonts w:ascii="Arial" w:hAnsi="Arial" w:cs="Arial"/>
          <w:b/>
          <w:bCs/>
          <w:color w:val="023E59"/>
        </w:rPr>
      </w:pPr>
      <w:r w:rsidRPr="00294F42">
        <w:rPr>
          <w:rStyle w:val="jsgrdq"/>
          <w:rFonts w:ascii="Arial" w:hAnsi="Arial" w:cs="Arial"/>
          <w:b/>
          <w:bCs/>
          <w:color w:val="023E59"/>
        </w:rPr>
        <w:t>Code of Practice for Statistics summaries</w:t>
      </w:r>
    </w:p>
    <w:p w:rsidR="00117D73" w:rsidRDefault="00117D73" w14:paraId="26934B56" w14:textId="77777777">
      <w:pPr>
        <w:rPr>
          <w:rFonts w:ascii="Arial" w:hAnsi="Arial" w:cs="Arial"/>
          <w:b/>
          <w:bCs/>
          <w:sz w:val="28"/>
          <w:szCs w:val="28"/>
        </w:rPr>
      </w:pPr>
    </w:p>
    <w:p w:rsidR="00117D73" w:rsidRDefault="00117D73" w14:paraId="181CFF7A" w14:textId="5C00EED1">
      <w:pPr>
        <w:rPr>
          <w:rFonts w:ascii="Arial" w:hAnsi="Arial" w:cs="Arial"/>
          <w:b/>
          <w:bCs/>
          <w:sz w:val="28"/>
          <w:szCs w:val="28"/>
        </w:rPr>
      </w:pPr>
      <w:r w:rsidRPr="00117D73">
        <w:rPr>
          <w:rFonts w:ascii="Arial" w:hAnsi="Arial" w:cs="Arial"/>
          <w:b/>
          <w:bCs/>
          <w:sz w:val="28"/>
          <w:szCs w:val="28"/>
        </w:rPr>
        <w:t>TRUSTWORTHINESS: confidence in the people and organisations that produce statistics and data</w:t>
      </w:r>
    </w:p>
    <w:p w:rsidRPr="00A96ABA" w:rsidR="00117D73" w:rsidP="00224870" w:rsidRDefault="00A90C69" w14:paraId="589E94A9" w14:textId="3C6C2B7F">
      <w:pPr>
        <w:pStyle w:val="Heading1"/>
        <w:rPr>
          <w:rFonts w:ascii="Arial" w:hAnsi="Arial" w:cs="Arial"/>
          <w:color w:val="023E59"/>
        </w:rPr>
      </w:pPr>
      <w:r w:rsidRPr="00A90C69">
        <w:rPr>
          <w:rFonts w:ascii="Arial" w:hAnsi="Arial" w:cs="Arial"/>
          <w:color w:val="023E59"/>
        </w:rPr>
        <w:t>T6: Data Governance</w:t>
      </w:r>
    </w:p>
    <w:p w:rsidRPr="00E53FAA" w:rsidR="00294F42" w:rsidP="00294F42" w:rsidRDefault="00294F42" w14:paraId="646FD422" w14:textId="77777777">
      <w:pPr>
        <w:rPr>
          <w:rFonts w:ascii="Arial" w:hAnsi="Arial" w:cs="Arial"/>
          <w:sz w:val="24"/>
          <w:szCs w:val="24"/>
        </w:rPr>
      </w:pPr>
    </w:p>
    <w:p w:rsidRPr="004F6978" w:rsidR="004F6978" w:rsidP="004F6978" w:rsidRDefault="004F6978" w14:paraId="1022785A" w14:textId="1DBA9F89">
      <w:pPr>
        <w:pStyle w:val="Heading2"/>
        <w:rPr>
          <w:rFonts w:ascii="Arial" w:hAnsi="Arial" w:cs="Arial"/>
          <w:color w:val="023E59"/>
        </w:rPr>
      </w:pPr>
      <w:r w:rsidRPr="004F6978">
        <w:rPr>
          <w:rFonts w:ascii="Arial" w:hAnsi="Arial" w:cs="Arial"/>
          <w:color w:val="023E59"/>
        </w:rPr>
        <w:t>Meet legal obligations and endorsed guidelines</w:t>
      </w:r>
    </w:p>
    <w:p w:rsidR="00117D73" w:rsidP="00CC5FBE" w:rsidRDefault="004F6978" w14:paraId="601E32D3" w14:textId="7BBDC64C">
      <w:pPr>
        <w:rPr>
          <w:rFonts w:ascii="Arial" w:hAnsi="Arial" w:cs="Arial"/>
          <w:sz w:val="24"/>
          <w:szCs w:val="24"/>
        </w:rPr>
      </w:pPr>
      <w:r w:rsidRPr="004F6978">
        <w:rPr>
          <w:rFonts w:ascii="Arial" w:hAnsi="Arial" w:cs="Arial"/>
          <w:sz w:val="24"/>
          <w:szCs w:val="24"/>
        </w:rPr>
        <w:t xml:space="preserve">Be transparent about data management arrangements and how meeting data </w:t>
      </w:r>
      <w:r w:rsidRPr="004F6978" w:rsidR="00B7081C">
        <w:rPr>
          <w:rFonts w:ascii="Arial" w:hAnsi="Arial" w:cs="Arial"/>
          <w:sz w:val="24"/>
          <w:szCs w:val="24"/>
        </w:rPr>
        <w:t>ethic</w:t>
      </w:r>
      <w:r w:rsidR="004F5AF1">
        <w:rPr>
          <w:rFonts w:ascii="Arial" w:hAnsi="Arial" w:cs="Arial"/>
          <w:sz w:val="24"/>
          <w:szCs w:val="24"/>
        </w:rPr>
        <w:t>s</w:t>
      </w:r>
      <w:r w:rsidRPr="004F6978">
        <w:rPr>
          <w:rFonts w:ascii="Arial" w:hAnsi="Arial" w:cs="Arial"/>
          <w:sz w:val="24"/>
          <w:szCs w:val="24"/>
        </w:rPr>
        <w:t xml:space="preserve"> standards [T6.1]</w:t>
      </w:r>
    </w:p>
    <w:p w:rsidR="00B7081C" w:rsidP="00CC5FBE" w:rsidRDefault="00B7081C" w14:paraId="061FF9DB" w14:textId="77777777">
      <w:pPr>
        <w:rPr>
          <w:rFonts w:ascii="Arial" w:hAnsi="Arial" w:cs="Arial"/>
          <w:sz w:val="24"/>
          <w:szCs w:val="24"/>
        </w:rPr>
      </w:pPr>
    </w:p>
    <w:p w:rsidRPr="00B7081C" w:rsidR="000C205F" w:rsidP="00B7081C" w:rsidRDefault="000758B2" w14:paraId="34BE2722" w14:textId="1824A931">
      <w:pPr>
        <w:pStyle w:val="Heading2"/>
        <w:rPr>
          <w:rFonts w:ascii="Arial" w:hAnsi="Arial" w:cs="Arial"/>
          <w:color w:val="023E59"/>
        </w:rPr>
      </w:pPr>
      <w:r w:rsidRPr="000758B2">
        <w:rPr>
          <w:rFonts w:ascii="Arial" w:hAnsi="Arial" w:cs="Arial"/>
          <w:color w:val="023E59"/>
        </w:rPr>
        <w:t>Protect rights of data subjects</w:t>
      </w:r>
    </w:p>
    <w:p w:rsidR="00117D73" w:rsidP="00475A54" w:rsidRDefault="000758B2" w14:paraId="2EA25B06" w14:textId="78A58D3E">
      <w:pPr>
        <w:rPr>
          <w:rFonts w:ascii="Arial" w:hAnsi="Arial" w:cs="Arial"/>
          <w:sz w:val="24"/>
          <w:szCs w:val="24"/>
        </w:rPr>
      </w:pPr>
      <w:r w:rsidRPr="000758B2">
        <w:rPr>
          <w:rFonts w:ascii="Arial" w:hAnsi="Arial" w:cs="Arial"/>
          <w:sz w:val="24"/>
          <w:szCs w:val="24"/>
        </w:rPr>
        <w:t>Explain how the information will be used when collecting data for statistical purposes</w:t>
      </w:r>
      <w:r>
        <w:rPr>
          <w:rFonts w:ascii="Arial" w:hAnsi="Arial" w:cs="Arial"/>
          <w:sz w:val="24"/>
          <w:szCs w:val="24"/>
        </w:rPr>
        <w:t xml:space="preserve"> [</w:t>
      </w:r>
      <w:r w:rsidRPr="000758B2">
        <w:rPr>
          <w:rFonts w:ascii="Arial" w:hAnsi="Arial" w:cs="Arial"/>
          <w:sz w:val="24"/>
          <w:szCs w:val="24"/>
        </w:rPr>
        <w:t>T6.2]</w:t>
      </w:r>
    </w:p>
    <w:p w:rsidRPr="00117D73" w:rsidR="000758B2" w:rsidP="00475A54" w:rsidRDefault="000758B2" w14:paraId="02288288" w14:textId="77777777">
      <w:pPr>
        <w:rPr>
          <w:rFonts w:ascii="Arial" w:hAnsi="Arial" w:cs="Arial"/>
          <w:sz w:val="24"/>
          <w:szCs w:val="24"/>
        </w:rPr>
      </w:pPr>
    </w:p>
    <w:p w:rsidRPr="000758B2" w:rsidR="00CF59B1" w:rsidP="000758B2" w:rsidRDefault="00BD269E" w14:paraId="598025CD" w14:textId="7E6952B0">
      <w:pPr>
        <w:pStyle w:val="Heading2"/>
        <w:rPr>
          <w:rFonts w:ascii="Arial" w:hAnsi="Arial" w:cs="Arial"/>
          <w:color w:val="023E59"/>
        </w:rPr>
      </w:pPr>
      <w:r>
        <w:rPr>
          <w:rFonts w:ascii="Arial" w:hAnsi="Arial" w:cs="Arial"/>
          <w:color w:val="023E59"/>
        </w:rPr>
        <w:t>K</w:t>
      </w:r>
      <w:r w:rsidRPr="00BD269E">
        <w:rPr>
          <w:rFonts w:ascii="Arial" w:hAnsi="Arial" w:cs="Arial"/>
          <w:color w:val="023E59"/>
        </w:rPr>
        <w:t>eep data safe and secure</w:t>
      </w:r>
    </w:p>
    <w:p w:rsidR="00CF59B1" w:rsidP="00EA7287" w:rsidRDefault="00BD269E" w14:paraId="0DD19844" w14:textId="05ADCA37">
      <w:pPr>
        <w:rPr>
          <w:rFonts w:ascii="Arial" w:hAnsi="Arial" w:cs="Arial"/>
          <w:sz w:val="24"/>
          <w:szCs w:val="24"/>
        </w:rPr>
      </w:pPr>
      <w:r w:rsidRPr="00BD269E">
        <w:rPr>
          <w:rFonts w:ascii="Arial" w:hAnsi="Arial" w:cs="Arial"/>
          <w:sz w:val="24"/>
          <w:szCs w:val="24"/>
        </w:rPr>
        <w:t xml:space="preserve">Apply best practice in data collection, storage, sharing, access and analysis. Keep up to date with changing circumstances and technological advances [T6.3]  </w:t>
      </w:r>
    </w:p>
    <w:p w:rsidR="00FC48AF" w:rsidP="00133A67" w:rsidRDefault="00FC48AF" w14:paraId="7579602C" w14:textId="1EB42580">
      <w:pPr>
        <w:rPr>
          <w:rFonts w:ascii="Arial" w:hAnsi="Arial" w:cs="Arial"/>
          <w:sz w:val="24"/>
          <w:szCs w:val="24"/>
        </w:rPr>
      </w:pPr>
    </w:p>
    <w:p w:rsidRPr="000758B2" w:rsidR="000758B2" w:rsidP="000758B2" w:rsidRDefault="00867B0A" w14:paraId="6BE59954" w14:textId="5A2933D0">
      <w:pPr>
        <w:pStyle w:val="Heading2"/>
        <w:rPr>
          <w:rFonts w:ascii="Arial" w:hAnsi="Arial" w:cs="Arial"/>
          <w:color w:val="023E59"/>
        </w:rPr>
      </w:pPr>
      <w:r w:rsidRPr="00867B0A">
        <w:rPr>
          <w:rFonts w:ascii="Arial" w:hAnsi="Arial" w:cs="Arial"/>
          <w:color w:val="023E59"/>
        </w:rPr>
        <w:t>Protect personal data when releasing statistics</w:t>
      </w:r>
    </w:p>
    <w:p w:rsidR="000758B2" w:rsidP="000758B2" w:rsidRDefault="00867B0A" w14:paraId="56197A2B" w14:textId="751346FC">
      <w:pPr>
        <w:rPr>
          <w:rFonts w:ascii="Arial" w:hAnsi="Arial" w:cs="Arial"/>
          <w:sz w:val="24"/>
          <w:szCs w:val="24"/>
        </w:rPr>
      </w:pPr>
      <w:r w:rsidRPr="00867B0A">
        <w:rPr>
          <w:rFonts w:ascii="Arial" w:hAnsi="Arial" w:cs="Arial"/>
          <w:sz w:val="24"/>
          <w:szCs w:val="24"/>
        </w:rPr>
        <w:t>Be transparent choices made and apply appropriate disclosure control methods before release [T6.4]</w:t>
      </w:r>
    </w:p>
    <w:p w:rsidRPr="000758B2" w:rsidR="000758B2" w:rsidP="000758B2" w:rsidRDefault="000758B2" w14:paraId="2BA5E11E" w14:textId="77777777">
      <w:pPr>
        <w:rPr>
          <w:rFonts w:ascii="Arial" w:hAnsi="Arial" w:cs="Arial"/>
          <w:sz w:val="24"/>
          <w:szCs w:val="24"/>
        </w:rPr>
      </w:pPr>
    </w:p>
    <w:p w:rsidRPr="000758B2" w:rsidR="000758B2" w:rsidP="000758B2" w:rsidRDefault="00867B0A" w14:paraId="173B843B" w14:textId="301FFF07">
      <w:pPr>
        <w:pStyle w:val="Heading2"/>
        <w:rPr>
          <w:rFonts w:ascii="Arial" w:hAnsi="Arial" w:cs="Arial"/>
          <w:color w:val="023E59"/>
        </w:rPr>
      </w:pPr>
      <w:r>
        <w:rPr>
          <w:rFonts w:ascii="Arial" w:hAnsi="Arial" w:cs="Arial"/>
          <w:color w:val="023E59"/>
        </w:rPr>
        <w:t>H</w:t>
      </w:r>
      <w:r w:rsidRPr="00867B0A">
        <w:rPr>
          <w:rFonts w:ascii="Arial" w:hAnsi="Arial" w:cs="Arial"/>
          <w:color w:val="023E59"/>
        </w:rPr>
        <w:t xml:space="preserve">old </w:t>
      </w:r>
      <w:r>
        <w:rPr>
          <w:rFonts w:ascii="Arial" w:hAnsi="Arial" w:cs="Arial"/>
          <w:color w:val="023E59"/>
        </w:rPr>
        <w:t>r</w:t>
      </w:r>
      <w:r w:rsidRPr="00867B0A">
        <w:rPr>
          <w:rFonts w:ascii="Arial" w:hAnsi="Arial" w:cs="Arial"/>
          <w:color w:val="023E59"/>
        </w:rPr>
        <w:t>egular reviews</w:t>
      </w:r>
    </w:p>
    <w:p w:rsidR="00117D73" w:rsidP="009C0537" w:rsidRDefault="00873311" w14:paraId="15239A39" w14:textId="6F1C72F4">
      <w:pPr>
        <w:rPr>
          <w:rFonts w:ascii="Arial" w:hAnsi="Arial" w:cs="Arial"/>
          <w:sz w:val="24"/>
          <w:szCs w:val="24"/>
        </w:rPr>
      </w:pPr>
      <w:r w:rsidRPr="00873311">
        <w:rPr>
          <w:rFonts w:ascii="Arial" w:hAnsi="Arial" w:cs="Arial"/>
          <w:sz w:val="24"/>
          <w:szCs w:val="24"/>
        </w:rPr>
        <w:t>Share best practice across the organisation and ensure data management and sharing arrangements are robust [T6.5]</w:t>
      </w:r>
    </w:p>
    <w:p w:rsidRPr="004D397F" w:rsidR="00A52409" w:rsidRDefault="00A52409" w14:paraId="7E1441EB" w14:textId="77777777">
      <w:pPr>
        <w:rPr>
          <w:rFonts w:ascii="Arial" w:hAnsi="Arial" w:cs="Arial"/>
          <w:sz w:val="24"/>
          <w:szCs w:val="24"/>
        </w:rPr>
      </w:pPr>
    </w:p>
    <w:p w:rsidRPr="00A96ABA" w:rsidR="00117D73" w:rsidP="00A96ABA" w:rsidRDefault="00117D73" w14:paraId="30B6E2D0" w14:textId="2744F81E">
      <w:pPr>
        <w:pStyle w:val="Heading2"/>
        <w:rPr>
          <w:rStyle w:val="jsgrdq"/>
          <w:rFonts w:ascii="Arial" w:hAnsi="Arial" w:cs="Arial"/>
          <w:color w:val="023E59"/>
        </w:rPr>
      </w:pPr>
      <w:r w:rsidRPr="00A96ABA">
        <w:rPr>
          <w:rStyle w:val="jsgrdq"/>
          <w:rFonts w:ascii="Arial" w:hAnsi="Arial" w:cs="Arial"/>
          <w:color w:val="023E59"/>
        </w:rPr>
        <w:t>Visit the online Code for further information</w:t>
      </w:r>
    </w:p>
    <w:p w:rsidRPr="00D15965" w:rsidR="00117D73" w:rsidRDefault="00873311" w14:paraId="1BEF5B3C" w14:textId="3CEEC4FD">
      <w:pPr>
        <w:rPr>
          <w:rStyle w:val="jsgrdq"/>
          <w:rFonts w:ascii="Arial" w:hAnsi="Arial" w:cs="Arial"/>
          <w:b/>
          <w:bCs/>
          <w:color w:val="023E59"/>
          <w:sz w:val="36"/>
          <w:szCs w:val="36"/>
        </w:rPr>
      </w:pPr>
      <w:hyperlink w:history="1" r:id="rId9">
        <w:r w:rsidRPr="00D15965" w:rsidR="00117D73">
          <w:rPr>
            <w:rStyle w:val="Hyperlink"/>
            <w:rFonts w:ascii="Arial" w:hAnsi="Arial" w:cs="Arial"/>
            <w:sz w:val="24"/>
            <w:szCs w:val="24"/>
          </w:rPr>
          <w:t>https://code.statisticsauthority.gov.uk/</w:t>
        </w:r>
      </w:hyperlink>
      <w:r w:rsidRPr="00D15965" w:rsidR="00117D73">
        <w:rPr>
          <w:rStyle w:val="jsgrdq"/>
          <w:rFonts w:ascii="Arial" w:hAnsi="Arial" w:cs="Arial"/>
          <w:color w:val="FFFFFF"/>
          <w:sz w:val="24"/>
          <w:szCs w:val="24"/>
        </w:rPr>
        <w:t xml:space="preserve"> </w:t>
      </w:r>
    </w:p>
    <w:sectPr w:rsidRPr="00D15965" w:rsidR="00117D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59B9" w:rsidP="00117D73" w:rsidRDefault="008259B9" w14:paraId="5CFF1D96" w14:textId="77777777">
      <w:pPr>
        <w:spacing w:after="0" w:line="240" w:lineRule="auto"/>
      </w:pPr>
      <w:r>
        <w:separator/>
      </w:r>
    </w:p>
  </w:endnote>
  <w:endnote w:type="continuationSeparator" w:id="0">
    <w:p w:rsidR="008259B9" w:rsidP="00117D73" w:rsidRDefault="008259B9" w14:paraId="36D2C3E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15D056B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79CEAEA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150CFE4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59B9" w:rsidP="00117D73" w:rsidRDefault="008259B9" w14:paraId="4CFB1B63" w14:textId="77777777">
      <w:pPr>
        <w:spacing w:after="0" w:line="240" w:lineRule="auto"/>
      </w:pPr>
      <w:r>
        <w:separator/>
      </w:r>
    </w:p>
  </w:footnote>
  <w:footnote w:type="continuationSeparator" w:id="0">
    <w:p w:rsidR="008259B9" w:rsidP="00117D73" w:rsidRDefault="008259B9" w14:paraId="0C64D2D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51FD7E0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17D73" w:rsidP="00117D73" w:rsidRDefault="00117D73" w14:paraId="4C74E04B" w14:textId="5759B426">
    <w:pPr>
      <w:jc w:val="right"/>
      <w:rPr>
        <w:rStyle w:val="jsgrdq"/>
        <w:b/>
        <w:bCs/>
        <w:color w:val="023E59"/>
      </w:rPr>
    </w:pPr>
    <w:r w:rsidR="77723ABF">
      <w:drawing>
        <wp:inline wp14:editId="77723ABF" wp14:anchorId="0DE94207">
          <wp:extent cx="2181225" cy="423414"/>
          <wp:effectExtent l="0" t="0" r="0" b="0"/>
          <wp:docPr id="1" name="Picture 1" descr="A picture showing the logo of the Office for Statistics Regulation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cec0588631ce43d5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181225" cy="423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7D73" w:rsidRDefault="00117D73" w14:paraId="740FA87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47A8234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850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73"/>
    <w:rsid w:val="00006D93"/>
    <w:rsid w:val="000758B2"/>
    <w:rsid w:val="000C205F"/>
    <w:rsid w:val="000C5E15"/>
    <w:rsid w:val="000F5620"/>
    <w:rsid w:val="00117D73"/>
    <w:rsid w:val="0012771C"/>
    <w:rsid w:val="00133A67"/>
    <w:rsid w:val="00142F8C"/>
    <w:rsid w:val="00224870"/>
    <w:rsid w:val="00241B79"/>
    <w:rsid w:val="00294F42"/>
    <w:rsid w:val="002B225E"/>
    <w:rsid w:val="003254BB"/>
    <w:rsid w:val="00371655"/>
    <w:rsid w:val="00404FCA"/>
    <w:rsid w:val="004740E3"/>
    <w:rsid w:val="00475A54"/>
    <w:rsid w:val="004A31C4"/>
    <w:rsid w:val="004A73E6"/>
    <w:rsid w:val="004D397F"/>
    <w:rsid w:val="004F5AF1"/>
    <w:rsid w:val="004F6978"/>
    <w:rsid w:val="00632FB3"/>
    <w:rsid w:val="0065692F"/>
    <w:rsid w:val="0076764E"/>
    <w:rsid w:val="00792B72"/>
    <w:rsid w:val="008259B9"/>
    <w:rsid w:val="0086595D"/>
    <w:rsid w:val="00867B0A"/>
    <w:rsid w:val="00873311"/>
    <w:rsid w:val="00892FCE"/>
    <w:rsid w:val="008A555F"/>
    <w:rsid w:val="008E2DCF"/>
    <w:rsid w:val="008F0EFE"/>
    <w:rsid w:val="00936116"/>
    <w:rsid w:val="00957433"/>
    <w:rsid w:val="009C0537"/>
    <w:rsid w:val="009C27B5"/>
    <w:rsid w:val="00A44FDA"/>
    <w:rsid w:val="00A52409"/>
    <w:rsid w:val="00A90B4F"/>
    <w:rsid w:val="00A90C69"/>
    <w:rsid w:val="00A96ABA"/>
    <w:rsid w:val="00B12670"/>
    <w:rsid w:val="00B7081C"/>
    <w:rsid w:val="00BC3A55"/>
    <w:rsid w:val="00BD269E"/>
    <w:rsid w:val="00BD3551"/>
    <w:rsid w:val="00C67A37"/>
    <w:rsid w:val="00CC5FBE"/>
    <w:rsid w:val="00CF59B1"/>
    <w:rsid w:val="00D15965"/>
    <w:rsid w:val="00D34E40"/>
    <w:rsid w:val="00D356B6"/>
    <w:rsid w:val="00DF2ECD"/>
    <w:rsid w:val="00E45D4D"/>
    <w:rsid w:val="00E53FAA"/>
    <w:rsid w:val="00EA7287"/>
    <w:rsid w:val="00EF036A"/>
    <w:rsid w:val="00FA1A3D"/>
    <w:rsid w:val="00FC48AF"/>
    <w:rsid w:val="7772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048BC0"/>
  <w15:chartTrackingRefBased/>
  <w15:docId w15:val="{DDE1CFFE-D733-4829-B501-2CECEDCD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AB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AB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jsgrdq" w:customStyle="1">
    <w:name w:val="jsgrdq"/>
    <w:basedOn w:val="DefaultParagraphFont"/>
    <w:rsid w:val="00117D73"/>
  </w:style>
  <w:style w:type="paragraph" w:styleId="Header">
    <w:name w:val="header"/>
    <w:basedOn w:val="Normal"/>
    <w:link w:val="HeaderChar"/>
    <w:uiPriority w:val="99"/>
    <w:unhideWhenUsed/>
    <w:rsid w:val="00117D7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17D73"/>
  </w:style>
  <w:style w:type="paragraph" w:styleId="Footer">
    <w:name w:val="footer"/>
    <w:basedOn w:val="Normal"/>
    <w:link w:val="FooterChar"/>
    <w:uiPriority w:val="99"/>
    <w:unhideWhenUsed/>
    <w:rsid w:val="00117D7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17D73"/>
  </w:style>
  <w:style w:type="paragraph" w:styleId="04xlpa" w:customStyle="1">
    <w:name w:val="_04xlpa"/>
    <w:basedOn w:val="Normal"/>
    <w:rsid w:val="00117D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17D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D73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A96AB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96AB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https://code.statisticsauthority.gov.uk/" TargetMode="External" Id="rId9" /><Relationship Type="http://schemas.openxmlformats.org/officeDocument/2006/relationships/header" Target="header3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cec0588631ce43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Type xmlns="b420a510-ac8b-4158-9c5b-a27739f4959a">Notify</RetentionType>
    <Retention xmlns="b420a510-ac8b-4158-9c5b-a27739f4959a">0</Retention>
    <Record_Type xmlns="b420a510-ac8b-4158-9c5b-a27739f4959a" xsi:nil="true"/>
    <EDRMSOwner xmlns="b420a510-ac8b-4158-9c5b-a27739f4959a" xsi:nil="true"/>
    <RetentionDate xmlns="b420a510-ac8b-4158-9c5b-a27739f4959a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9102F7831374D93CB668B7DD7CB69" ma:contentTypeVersion="33" ma:contentTypeDescription="Create a new document." ma:contentTypeScope="" ma:versionID="94885f7a3372b1167aca2fe67fd10f63">
  <xsd:schema xmlns:xsd="http://www.w3.org/2001/XMLSchema" xmlns:xs="http://www.w3.org/2001/XMLSchema" xmlns:p="http://schemas.microsoft.com/office/2006/metadata/properties" xmlns:ns2="b420a510-ac8b-4158-9c5b-a27739f4959a" xmlns:ns3="9d2c2e78-9805-4cb1-beca-d65d005b48b8" targetNamespace="http://schemas.microsoft.com/office/2006/metadata/properties" ma:root="true" ma:fieldsID="e3dfe3f7591585ec6d99b6a0a69e129c" ns2:_="" ns3:_="">
    <xsd:import namespace="b420a510-ac8b-4158-9c5b-a27739f4959a"/>
    <xsd:import namespace="9d2c2e78-9805-4cb1-beca-d65d005b48b8"/>
    <xsd:element name="properties">
      <xsd:complexType>
        <xsd:sequence>
          <xsd:element name="documentManagement">
            <xsd:complexType>
              <xsd:all>
                <xsd:element ref="ns2:EDRMSOwner" minOccurs="0"/>
                <xsd:element ref="ns2:Record_Type" minOccurs="0"/>
                <xsd:element ref="ns2:RetentionDate" minOccurs="0"/>
                <xsd:element ref="ns2:RetentionType" minOccurs="0"/>
                <xsd:element ref="ns2:Reten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0a510-ac8b-4158-9c5b-a27739f4959a" elementFormDefault="qualified">
    <xsd:import namespace="http://schemas.microsoft.com/office/2006/documentManagement/types"/>
    <xsd:import namespace="http://schemas.microsoft.com/office/infopath/2007/PartnerControls"/>
    <xsd:element name="EDRMSOwner" ma:index="4" nillable="true" ma:displayName="EDRMSOwner" ma:internalName="EDRMSOwner" ma:readOnly="false">
      <xsd:simpleType>
        <xsd:restriction base="dms:Text"/>
      </xsd:simpleType>
    </xsd:element>
    <xsd:element name="Record_Type" ma:index="5" nillable="true" ma:displayName="Record Type" ma:format="Dropdown" ma:internalName="Record_Type" ma:readOnly="false">
      <xsd:simpleType>
        <xsd:restriction base="dms:Choice">
          <xsd:enumeration value="Business Plans"/>
          <xsd:enumeration value="Commercial"/>
          <xsd:enumeration value="Correspondence, Guidance etc"/>
          <xsd:enumeration value="Financial"/>
          <xsd:enumeration value="Legislation"/>
          <xsd:enumeration value="Meeting papers (inc. agendas minutes etc)"/>
          <xsd:enumeration value="Policy Papers"/>
          <xsd:enumeration value="Private Office Papers"/>
          <xsd:enumeration value="Programme and Project"/>
          <xsd:enumeration value="Reports"/>
          <xsd:enumeration value="Salaries"/>
          <xsd:enumeration value="Staff Disciplinary Matters"/>
          <xsd:enumeration value="Staff Employment, Career, Health etc"/>
          <xsd:enumeration value="Statistical"/>
          <xsd:enumeration value="Systems"/>
          <xsd:enumeration value="zMigration"/>
        </xsd:restriction>
      </xsd:simpleType>
    </xsd:element>
    <xsd:element name="RetentionDate" ma:index="6" nillable="true" ma:displayName="Retention Date" ma:format="DateOnly" ma:internalName="Retention_x0020_Date" ma:readOnly="false">
      <xsd:simpleType>
        <xsd:restriction base="dms:DateTime"/>
      </xsd:simpleType>
    </xsd:element>
    <xsd:element name="RetentionType" ma:index="7" nillable="true" ma:displayName="Retention Type" ma:default="Notify" ma:format="Dropdown" ma:internalName="Retention_x0020_Type" ma:readOnly="false">
      <xsd:simpleType>
        <xsd:restriction base="dms:Choice">
          <xsd:enumeration value="Notify"/>
          <xsd:enumeration value="Delete"/>
          <xsd:enumeration value="Declare"/>
        </xsd:restriction>
      </xsd:simpleType>
    </xsd:element>
    <xsd:element name="Retention" ma:index="8" nillable="true" ma:displayName="Retention" ma:default="0" ma:internalName="Retention" ma:readOnly="false" ma:percentage="FALSE">
      <xsd:simpleType>
        <xsd:restriction base="dms:Number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e78-9805-4cb1-beca-d65d005b4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B21DF-1ABA-43BC-8DF9-F2EFABE888E7}">
  <ds:schemaRefs>
    <ds:schemaRef ds:uri="http://purl.org/dc/elements/1.1/"/>
    <ds:schemaRef ds:uri="http://schemas.microsoft.com/office/2006/metadata/properties"/>
    <ds:schemaRef ds:uri="9d2c2e78-9805-4cb1-beca-d65d005b48b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420a510-ac8b-4158-9c5b-a27739f4959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B392F4-37DF-4318-80DF-1142AFADE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73D0C-3335-4662-B892-7EB8E2836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0a510-ac8b-4158-9c5b-a27739f4959a"/>
    <ds:schemaRef ds:uri="9d2c2e78-9805-4cb1-beca-d65d005b4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Babb, Penny</dc:creator>
  <keywords/>
  <dc:description/>
  <lastModifiedBy>Lackie, Jennifer</lastModifiedBy>
  <revision>11</revision>
  <dcterms:created xsi:type="dcterms:W3CDTF">2021-05-20T12:58:00.0000000Z</dcterms:created>
  <dcterms:modified xsi:type="dcterms:W3CDTF">2021-06-02T15:03:22.2880590Z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0x0101005A19102F7831374D93CB668B7DD7CB69</vt:lpwstr>
  </property>
</Properties>
</file>